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-372110</wp:posOffset>
            </wp:positionH>
            <wp:positionV relativeFrom="paragraph">
              <wp:posOffset>-1313815</wp:posOffset>
            </wp:positionV>
            <wp:extent cx="1133475" cy="1133475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</w:t>
      </w:r>
      <w:r>
        <w:rPr/>
        <w:t>OTA PÚBLICA</w:t>
      </w:r>
    </w:p>
    <w:p>
      <w:pPr>
        <w:pStyle w:val="Standard"/>
        <w:spacing w:before="171" w:after="171"/>
        <w:rPr>
          <w:b/>
          <w:b/>
          <w:bCs/>
        </w:rPr>
      </w:pPr>
      <w:r>
        <w:rPr/>
        <w:t>O Acampamento Carlos Marighella, localizado no antigo latifúndio Fazenda Dois Amigos vem a público repudiar o acordo trabalhista que tem como consequência a tentativa de expulsão das famílias que ocupam a área a 20 anos.</w:t>
      </w:r>
    </w:p>
    <w:p>
      <w:pPr>
        <w:pStyle w:val="Standard"/>
        <w:spacing w:before="171" w:after="171"/>
        <w:rPr/>
      </w:pPr>
      <w:r>
        <w:rPr/>
        <w:t>Composto por 35 famílias de trabalhadores rurais que construíram suas vidas produzindo alimentos saudáveis e os comercializando na feira da cidade, ofertando assim produtos de qualidade e livre de agrotóxico, aquecendo a economia de Ipiaú.</w:t>
      </w:r>
    </w:p>
    <w:p>
      <w:pPr>
        <w:pStyle w:val="Standard"/>
        <w:spacing w:before="171" w:after="171"/>
        <w:rPr/>
      </w:pPr>
      <w:r>
        <w:rPr/>
        <w:t>São 20 anos de luta e organização popular, cobrando o cumprimento do que preconiza a nossa Constituição Federal em seu artigo 184: “que as propriedades que não cumprem a função social devem ser desapropriada para fins de reforma agrária.” Cabe ressaltar que a propriedade foi objeto de um decreto de desapropriação em 20 de agosto de 2001, assinado pelo então Presidente Fernando Henrique Cardoso e, segundo vistoria do INCRA realizada entre 21/03 e 02/04/2000 a fazenda era improdutiva e portanto passível de desapropriação. Enfrentamos 27 ações de reintegrações de posse e todas marcada pela violência do Estado e seus agentes, resistimos a ação de pistoleiros a serviços do herdeiro do fazendeiro, tivemos que ver nossas plantações serem destruídas, barracos queimados, companheiros serem presos, ameaçados e resistimos por entender que é melhor morrer na luta do que de fome e, principalmente ter clara noção que a luta pela terra está assegurada pela Constituição Federal.</w:t>
      </w:r>
    </w:p>
    <w:p>
      <w:pPr>
        <w:pStyle w:val="Standard"/>
        <w:spacing w:before="171" w:after="171"/>
        <w:rPr/>
      </w:pPr>
      <w:r>
        <w:rPr/>
        <w:t>Para nós a terra é um bem coletivo que tem como objetivo produzir alimentos saudáveis e por isso nesse momento de isolamento social e pandemia, destinamos 600 kg de produtos de nossas roças para doação em Ipiaú, de banana da terra a aipim e produtos beneficiados como farinha e beiju de coco foram distribuídos como parte das ações de solidariedade desenvolvida pelo MST.</w:t>
      </w:r>
    </w:p>
    <w:p>
      <w:pPr>
        <w:pStyle w:val="Standard"/>
        <w:spacing w:before="171" w:after="171"/>
        <w:rPr/>
      </w:pPr>
      <w:r>
        <w:rPr/>
        <w:t>Esclarecemos que não somos contra os direitos trabalhista e defendemos a necessidade dos trabalhadores serem indenizados na totalidade de seus direitos. Contudo o acordo  proposto fere a luta e os direitos dos trabalhadores que ocupam a fazenda sob o efeito do decreto de desapropriação e o laudo técnico de improdutividade emitido após análise do INCRA e, lá estão desde 20 de outubro de 1999, dez anos antes da ação trabalhista movida pelos empregados do antigo latifúndio.</w:t>
      </w:r>
    </w:p>
    <w:p>
      <w:pPr>
        <w:pStyle w:val="Standard"/>
        <w:spacing w:before="171" w:after="171"/>
        <w:rPr/>
      </w:pPr>
      <w:r>
        <w:rPr/>
        <w:t>Denunciamos que essa ação e o acordo feito é uma manobra dos antigos proprietários para tentar retirar as famílias e posterior comercialização das terras evitando assim o pagamento dos milhões devido aos cofres públicos e as empresas compradoras de cacau. Confiamos na justiça, contudo reforçamos nossa disposição em continuar o enfrentamento e a resistência. A fome, o desemprego, a falta de moradia e renda são muito piores que os despejos e as  ameaças  que sofremos e matam tanto quanto os pistoleiros que nos atacam. Não abriremos mão da terra conquistada, o MST organiza 2000 famílias no território, todas elas disposta a contribuir na defesa de nossa casa e por isso quem tentar nos expulsar terá que manchar as mãos com o sangue dos  trabalhadores.</w:t>
      </w:r>
    </w:p>
    <w:p>
      <w:pPr>
        <w:pStyle w:val="Standard"/>
        <w:spacing w:before="171" w:after="171"/>
        <w:rPr/>
      </w:pPr>
      <w:r>
        <w:rPr/>
        <w:t>Assinam:</w:t>
      </w:r>
    </w:p>
    <w:p>
      <w:pPr>
        <w:pStyle w:val="Standard"/>
        <w:spacing w:before="171" w:after="171"/>
        <w:rPr/>
      </w:pPr>
      <w:r>
        <w:rPr/>
        <w:t>José Alves Neto e Crislane Santos Dirigentes Estaduais do MST- Bahia.</w:t>
      </w:r>
    </w:p>
    <w:sectPr>
      <w:headerReference w:type="default" r:id="rId3"/>
      <w:type w:val="nextPage"/>
      <w:pgSz w:w="11906" w:h="16838"/>
      <w:pgMar w:left="1134" w:right="1134" w:header="72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</w:rPr>
      <w:t>MOVIMENTO DOS TRABALHADORES RURAIS SEM TERRA- MST</w:t>
    </w:r>
  </w:p>
  <w:p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</w:rPr>
      <w:t>BRIGADA OJEFFERSSON SANTOS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LibreOffice/6.3.1.2$Windows_X86_64 LibreOffice_project/b79626edf0065ac373bd1df5c28bd630b4424273</Application>
  <Pages>1</Pages>
  <Words>510</Words>
  <Characters>2699</Characters>
  <CharactersWithSpaces>3202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2020-05-08T19:19:00Z</dcterms:created>
  <dc:creator/>
  <dc:description/>
  <dc:language>pt-BR</dc:language>
  <cp:lastModifiedBy/>
  <dcterms:modified xsi:type="dcterms:W3CDTF">2020-05-10T16:47:57Z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